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F069" w14:textId="5590FD63" w:rsidR="00AA0DAE" w:rsidRDefault="00AA0DAE" w:rsidP="000C6005">
      <w:pPr>
        <w:pStyle w:val="Heading1"/>
        <w:rPr>
          <w:szCs w:val="18"/>
          <w:lang w:val="en-US"/>
        </w:rPr>
      </w:pPr>
      <w:bookmarkStart w:id="0" w:name="_Hlk500861917"/>
    </w:p>
    <w:p w14:paraId="3655A132" w14:textId="77777777" w:rsidR="00346D3C" w:rsidRPr="00346D3C" w:rsidRDefault="00346D3C" w:rsidP="00346D3C">
      <w:pPr>
        <w:rPr>
          <w:lang w:eastAsia="x-none"/>
        </w:rPr>
      </w:pPr>
    </w:p>
    <w:p w14:paraId="7780C5C5" w14:textId="2D427C53" w:rsidR="00AA0DAE" w:rsidRDefault="004C0A33" w:rsidP="002548C8">
      <w:pPr>
        <w:pStyle w:val="Heading1"/>
      </w:pPr>
      <w:bookmarkStart w:id="1" w:name="_Hlk6310327"/>
      <w:bookmarkEnd w:id="0"/>
      <w:r w:rsidRPr="00B97107">
        <w:t>You Say You Want a Revolution? Records &amp; Rebels 1966 – 1970</w:t>
      </w:r>
    </w:p>
    <w:bookmarkEnd w:id="1"/>
    <w:p w14:paraId="16BA4D97" w14:textId="23D3D756" w:rsidR="000F321E" w:rsidRPr="000C6005" w:rsidRDefault="002548C8" w:rsidP="00AA0DAE">
      <w:pPr>
        <w:spacing w:line="240" w:lineRule="auto"/>
        <w:rPr>
          <w:b/>
          <w:szCs w:val="18"/>
        </w:rPr>
      </w:pPr>
      <w:r>
        <w:rPr>
          <w:b/>
          <w:szCs w:val="18"/>
        </w:rPr>
        <w:t>Sennheiser delivers truly immersive sound at the Melbourne Museum</w:t>
      </w:r>
    </w:p>
    <w:p w14:paraId="5ED48989" w14:textId="7396E1AF" w:rsidR="000F2E8E" w:rsidRPr="00B97107" w:rsidRDefault="00AA0DAE" w:rsidP="000F2E8E">
      <w:pPr>
        <w:pStyle w:val="About"/>
        <w:rPr>
          <w:b/>
        </w:rPr>
      </w:pPr>
      <w:r w:rsidRPr="00AA0DAE">
        <w:rPr>
          <w:rStyle w:val="Strong"/>
          <w:rFonts w:ascii="Arial" w:hAnsi="Arial"/>
          <w:color w:val="000000"/>
          <w:sz w:val="18"/>
        </w:rPr>
        <w:br/>
      </w:r>
      <w:r w:rsidR="00A62759">
        <w:rPr>
          <w:b/>
        </w:rPr>
        <w:t>Melbourne</w:t>
      </w:r>
      <w:r w:rsidR="00B97107" w:rsidRPr="00B97107">
        <w:rPr>
          <w:b/>
        </w:rPr>
        <w:t xml:space="preserve">, </w:t>
      </w:r>
      <w:r w:rsidR="00A50F04">
        <w:rPr>
          <w:b/>
        </w:rPr>
        <w:t>26</w:t>
      </w:r>
      <w:r w:rsidR="00B97107" w:rsidRPr="00B97107">
        <w:rPr>
          <w:b/>
        </w:rPr>
        <w:t xml:space="preserve"> April 2019</w:t>
      </w:r>
      <w:r w:rsidR="000F2E8E" w:rsidRPr="00B97107">
        <w:rPr>
          <w:b/>
        </w:rPr>
        <w:t xml:space="preserve"> – </w:t>
      </w:r>
      <w:r w:rsidR="00B51633">
        <w:rPr>
          <w:b/>
        </w:rPr>
        <w:t xml:space="preserve">Sennheiser is </w:t>
      </w:r>
      <w:r w:rsidR="006C50B4">
        <w:rPr>
          <w:b/>
        </w:rPr>
        <w:t xml:space="preserve">collaborating with the Melbourne Museum </w:t>
      </w:r>
      <w:r w:rsidR="0061457E">
        <w:rPr>
          <w:b/>
        </w:rPr>
        <w:t xml:space="preserve">on the </w:t>
      </w:r>
      <w:r w:rsidR="00551353">
        <w:rPr>
          <w:b/>
        </w:rPr>
        <w:t xml:space="preserve">fantastic exhibition </w:t>
      </w:r>
      <w:r w:rsidR="007F121A" w:rsidRPr="00B97107">
        <w:rPr>
          <w:b/>
        </w:rPr>
        <w:t>‘You Say You Want a Revolution? Records &amp; Rebels 1966 – 1970’</w:t>
      </w:r>
      <w:r w:rsidR="00C2620F">
        <w:rPr>
          <w:b/>
        </w:rPr>
        <w:t>. The exhibit</w:t>
      </w:r>
      <w:r w:rsidR="0064295B">
        <w:rPr>
          <w:b/>
        </w:rPr>
        <w:t xml:space="preserve"> </w:t>
      </w:r>
      <w:r w:rsidR="004135A3">
        <w:rPr>
          <w:b/>
        </w:rPr>
        <w:t>originat</w:t>
      </w:r>
      <w:r w:rsidR="00C2620F">
        <w:rPr>
          <w:b/>
        </w:rPr>
        <w:t>es</w:t>
      </w:r>
      <w:r w:rsidR="004135A3">
        <w:rPr>
          <w:b/>
        </w:rPr>
        <w:t xml:space="preserve"> </w:t>
      </w:r>
      <w:r w:rsidR="00570F5B">
        <w:rPr>
          <w:b/>
        </w:rPr>
        <w:t xml:space="preserve">from </w:t>
      </w:r>
      <w:r w:rsidR="000F2E8E" w:rsidRPr="00B97107">
        <w:rPr>
          <w:b/>
        </w:rPr>
        <w:t>the Victoria and Albert Museum (V&amp;A) in London, the world’s leading museum of art, design and performance</w:t>
      </w:r>
      <w:r w:rsidR="00570F5B">
        <w:rPr>
          <w:b/>
        </w:rPr>
        <w:t>.</w:t>
      </w:r>
      <w:r w:rsidR="00F73A7A">
        <w:rPr>
          <w:b/>
        </w:rPr>
        <w:t xml:space="preserve"> </w:t>
      </w:r>
      <w:r w:rsidR="000F2E8E" w:rsidRPr="00B97107">
        <w:rPr>
          <w:b/>
        </w:rPr>
        <w:t xml:space="preserve">Sennheiser is providing the sound experience for the exhibition, </w:t>
      </w:r>
      <w:r w:rsidR="0068739A">
        <w:rPr>
          <w:b/>
        </w:rPr>
        <w:t xml:space="preserve">using the innovative </w:t>
      </w:r>
      <w:r w:rsidR="000F2E8E" w:rsidRPr="00B97107">
        <w:rPr>
          <w:b/>
        </w:rPr>
        <w:t>AMBEO 3D audio technology</w:t>
      </w:r>
      <w:r w:rsidR="0068739A">
        <w:rPr>
          <w:b/>
        </w:rPr>
        <w:t xml:space="preserve"> which</w:t>
      </w:r>
      <w:r w:rsidR="000F2E8E" w:rsidRPr="00B97107">
        <w:rPr>
          <w:b/>
        </w:rPr>
        <w:t xml:space="preserve"> will immerse visitors in the music and spirit of that era. These groundbreaking 3D sound installations promise</w:t>
      </w:r>
      <w:r w:rsidR="008E155C">
        <w:rPr>
          <w:b/>
        </w:rPr>
        <w:t xml:space="preserve"> to</w:t>
      </w:r>
      <w:r w:rsidR="000F2E8E" w:rsidRPr="00B97107">
        <w:rPr>
          <w:b/>
        </w:rPr>
        <w:t xml:space="preserve"> </w:t>
      </w:r>
      <w:r w:rsidR="00C73C84">
        <w:rPr>
          <w:b/>
        </w:rPr>
        <w:t xml:space="preserve">truly immerse visitors </w:t>
      </w:r>
      <w:r w:rsidR="003378F1">
        <w:rPr>
          <w:b/>
        </w:rPr>
        <w:t xml:space="preserve">in the experience. </w:t>
      </w:r>
      <w:r w:rsidR="000F2E8E" w:rsidRPr="00B97107">
        <w:rPr>
          <w:b/>
        </w:rPr>
        <w:t xml:space="preserve">Furthermore, </w:t>
      </w:r>
      <w:r w:rsidR="003378F1">
        <w:rPr>
          <w:b/>
        </w:rPr>
        <w:t xml:space="preserve">guests </w:t>
      </w:r>
      <w:r w:rsidR="004C40AC">
        <w:rPr>
          <w:b/>
        </w:rPr>
        <w:t xml:space="preserve">will </w:t>
      </w:r>
      <w:r w:rsidR="00697626">
        <w:rPr>
          <w:b/>
        </w:rPr>
        <w:t xml:space="preserve">be given a </w:t>
      </w:r>
      <w:r w:rsidR="00FE4F41">
        <w:rPr>
          <w:b/>
        </w:rPr>
        <w:t xml:space="preserve">personal </w:t>
      </w:r>
      <w:r w:rsidR="000F2E8E" w:rsidRPr="00B97107">
        <w:rPr>
          <w:b/>
        </w:rPr>
        <w:t>Sennheiser audio guide system</w:t>
      </w:r>
      <w:r w:rsidR="00697626">
        <w:rPr>
          <w:b/>
        </w:rPr>
        <w:t xml:space="preserve"> that will </w:t>
      </w:r>
      <w:r w:rsidR="00FE4F41">
        <w:rPr>
          <w:b/>
        </w:rPr>
        <w:t>deliver the soundscape of the exhibit</w:t>
      </w:r>
      <w:r w:rsidR="000F2E8E" w:rsidRPr="00B97107">
        <w:rPr>
          <w:b/>
        </w:rPr>
        <w:t>.</w:t>
      </w:r>
    </w:p>
    <w:p w14:paraId="68CB6477" w14:textId="77777777" w:rsidR="008E003E" w:rsidRPr="0059393E" w:rsidRDefault="008E003E" w:rsidP="008E003E">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198"/>
        <w:gridCol w:w="2828"/>
      </w:tblGrid>
      <w:tr w:rsidR="00076A68" w:rsidRPr="00792212" w14:paraId="1FDF756E" w14:textId="77777777" w:rsidTr="007F451F">
        <w:tc>
          <w:tcPr>
            <w:tcW w:w="4010" w:type="dxa"/>
          </w:tcPr>
          <w:p w14:paraId="5DDA22FD" w14:textId="77777777" w:rsidR="008E003E" w:rsidRPr="0059393E" w:rsidRDefault="008E003E" w:rsidP="007F451F">
            <w:pPr>
              <w:rPr>
                <w:lang w:val="en-GB"/>
              </w:rPr>
            </w:pPr>
            <w:r w:rsidRPr="0059393E">
              <w:rPr>
                <w:noProof/>
                <w:lang w:eastAsia="de-DE"/>
              </w:rPr>
              <w:drawing>
                <wp:inline distT="0" distB="0" distL="0" distR="0" wp14:anchorId="5AA8D154" wp14:editId="40523A19">
                  <wp:extent cx="3860206" cy="2636520"/>
                  <wp:effectExtent l="0" t="0" r="698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lein_Array-neu_ohne Stadionbeschriftu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8289" cy="2648871"/>
                          </a:xfrm>
                          <a:prstGeom prst="rect">
                            <a:avLst/>
                          </a:prstGeom>
                        </pic:spPr>
                      </pic:pic>
                    </a:graphicData>
                  </a:graphic>
                </wp:inline>
              </w:drawing>
            </w:r>
          </w:p>
        </w:tc>
        <w:tc>
          <w:tcPr>
            <w:tcW w:w="4010" w:type="dxa"/>
          </w:tcPr>
          <w:p w14:paraId="7A3206C1" w14:textId="27AC7023" w:rsidR="00502428" w:rsidRDefault="00B70EE0" w:rsidP="007F451F">
            <w:pPr>
              <w:pStyle w:val="Caption"/>
              <w:rPr>
                <w:lang w:val="en-GB"/>
              </w:rPr>
            </w:pPr>
            <w:r>
              <w:rPr>
                <w:lang w:val="en-GB"/>
              </w:rPr>
              <w:t xml:space="preserve">Inside the </w:t>
            </w:r>
            <w:r w:rsidR="00076A68">
              <w:rPr>
                <w:lang w:val="en-GB"/>
              </w:rPr>
              <w:t>‘</w:t>
            </w:r>
            <w:r>
              <w:rPr>
                <w:lang w:val="en-GB"/>
              </w:rPr>
              <w:t>Revolutions: Records &amp; Rebels</w:t>
            </w:r>
            <w:r w:rsidR="00076A68">
              <w:rPr>
                <w:lang w:val="en-GB"/>
              </w:rPr>
              <w:t>’</w:t>
            </w:r>
            <w:r w:rsidR="00380649">
              <w:rPr>
                <w:lang w:val="en-GB"/>
              </w:rPr>
              <w:t xml:space="preserve"> exhibition, showcasing some of the key fashion pieces </w:t>
            </w:r>
            <w:r w:rsidR="00076A68">
              <w:rPr>
                <w:lang w:val="en-GB"/>
              </w:rPr>
              <w:t>on display.</w:t>
            </w:r>
            <w:r w:rsidR="00380649">
              <w:rPr>
                <w:lang w:val="en-GB"/>
              </w:rPr>
              <w:t xml:space="preserve"> </w:t>
            </w:r>
          </w:p>
          <w:p w14:paraId="147D241F" w14:textId="19F9EBE3" w:rsidR="008E003E" w:rsidRPr="0059393E" w:rsidRDefault="00502428" w:rsidP="007F451F">
            <w:pPr>
              <w:pStyle w:val="Caption"/>
              <w:rPr>
                <w:lang w:val="en-GB"/>
              </w:rPr>
            </w:pPr>
            <w:r>
              <w:rPr>
                <w:rFonts w:cstheme="minorHAnsi"/>
                <w:lang w:val="en-GB"/>
              </w:rPr>
              <w:t>©</w:t>
            </w:r>
            <w:r>
              <w:rPr>
                <w:lang w:val="en-GB"/>
              </w:rPr>
              <w:t xml:space="preserve">Victoria and Albert </w:t>
            </w:r>
            <w:r w:rsidR="00076A68">
              <w:rPr>
                <w:lang w:val="en-GB"/>
              </w:rPr>
              <w:t>Museum, London</w:t>
            </w:r>
            <w:r w:rsidR="00380649">
              <w:rPr>
                <w:lang w:val="en-GB"/>
              </w:rPr>
              <w:t xml:space="preserve">  </w:t>
            </w:r>
          </w:p>
        </w:tc>
      </w:tr>
    </w:tbl>
    <w:p w14:paraId="4308BBB1" w14:textId="77777777" w:rsidR="00C940C5" w:rsidRDefault="00C940C5" w:rsidP="000F2E8E">
      <w:pPr>
        <w:pStyle w:val="About"/>
      </w:pPr>
    </w:p>
    <w:p w14:paraId="312C212D" w14:textId="34DA6C35" w:rsidR="006E6321" w:rsidRDefault="00310A60" w:rsidP="000F2E8E">
      <w:pPr>
        <w:pStyle w:val="About"/>
      </w:pPr>
      <w:r>
        <w:t>‘Revolutions:</w:t>
      </w:r>
      <w:r w:rsidR="000F2E8E">
        <w:t xml:space="preserve"> Records &amp; Rebels’ </w:t>
      </w:r>
      <w:r w:rsidR="00A31BE3">
        <w:t xml:space="preserve">will be </w:t>
      </w:r>
      <w:r w:rsidR="000F2E8E">
        <w:t>open</w:t>
      </w:r>
      <w:r w:rsidR="00A31BE3">
        <w:t xml:space="preserve"> to the public at Melbourne Museum</w:t>
      </w:r>
      <w:r w:rsidR="00332FA3">
        <w:t xml:space="preserve"> on Saturday 27</w:t>
      </w:r>
      <w:r w:rsidR="00332FA3" w:rsidRPr="00332FA3">
        <w:rPr>
          <w:vertAlign w:val="superscript"/>
        </w:rPr>
        <w:t>th</w:t>
      </w:r>
      <w:r w:rsidR="00332FA3">
        <w:t xml:space="preserve"> April. </w:t>
      </w:r>
      <w:r w:rsidR="00477734">
        <w:t>C</w:t>
      </w:r>
      <w:r w:rsidR="005D3798">
        <w:t>urated by Geoffrey Marsh</w:t>
      </w:r>
      <w:r w:rsidR="003A798F">
        <w:t xml:space="preserve"> </w:t>
      </w:r>
      <w:r w:rsidR="000F2E8E">
        <w:t xml:space="preserve">and Victoria </w:t>
      </w:r>
      <w:proofErr w:type="spellStart"/>
      <w:r w:rsidR="000F2E8E">
        <w:t>Broackes</w:t>
      </w:r>
      <w:proofErr w:type="spellEnd"/>
      <w:r w:rsidR="006F50D4">
        <w:t xml:space="preserve"> from the V&amp;A</w:t>
      </w:r>
      <w:r w:rsidR="00A120DC">
        <w:t>, t</w:t>
      </w:r>
      <w:r w:rsidR="006935E9">
        <w:t xml:space="preserve">he exhibition </w:t>
      </w:r>
      <w:r w:rsidR="000F2E8E">
        <w:t xml:space="preserve">explores the </w:t>
      </w:r>
      <w:r w:rsidR="006935E9">
        <w:t xml:space="preserve">transformative </w:t>
      </w:r>
      <w:r w:rsidR="000F2E8E">
        <w:t xml:space="preserve">era of the late sixties </w:t>
      </w:r>
      <w:r w:rsidR="00C1374B" w:rsidRPr="00C1374B">
        <w:t xml:space="preserve">through hundreds of </w:t>
      </w:r>
      <w:r w:rsidR="00CC0E4E">
        <w:t>pieces</w:t>
      </w:r>
      <w:r w:rsidR="00C1374B" w:rsidRPr="00C1374B">
        <w:t xml:space="preserve"> from the V&amp;A’s extensive collections</w:t>
      </w:r>
      <w:r w:rsidR="00C0254B">
        <w:t>,</w:t>
      </w:r>
      <w:r w:rsidR="00783A2B">
        <w:t xml:space="preserve"> </w:t>
      </w:r>
      <w:r w:rsidR="00FD0751">
        <w:t xml:space="preserve">as well as </w:t>
      </w:r>
      <w:r w:rsidR="00783A2B">
        <w:t>pieces from Museum</w:t>
      </w:r>
      <w:r w:rsidR="002E63E9">
        <w:t>s</w:t>
      </w:r>
      <w:r w:rsidR="00783A2B">
        <w:t xml:space="preserve"> Victoria’s own collectio</w:t>
      </w:r>
      <w:r w:rsidR="00B26F8F">
        <w:t>n.</w:t>
      </w:r>
      <w:r w:rsidR="002E6D75">
        <w:t xml:space="preserve"> </w:t>
      </w:r>
      <w:r w:rsidR="000F2E8E">
        <w:t xml:space="preserve">These are presented alongside a selection of world class loans, which range from </w:t>
      </w:r>
      <w:r w:rsidR="000F2E8E" w:rsidRPr="00214DDF">
        <w:t xml:space="preserve">design, music, film, fashion and consumer products to photography, posters and books. </w:t>
      </w:r>
    </w:p>
    <w:p w14:paraId="27D68ED8" w14:textId="77777777" w:rsidR="006E6321" w:rsidRDefault="006E6321" w:rsidP="000F2E8E">
      <w:pPr>
        <w:pStyle w:val="About"/>
      </w:pPr>
    </w:p>
    <w:p w14:paraId="41A0C45B" w14:textId="77777777" w:rsidR="000F2E8E" w:rsidRDefault="000F2E8E" w:rsidP="000F2E8E">
      <w:pPr>
        <w:pStyle w:val="About"/>
      </w:pPr>
      <w:r>
        <w:t xml:space="preserve">Co-curator Victoria </w:t>
      </w:r>
      <w:proofErr w:type="spellStart"/>
      <w:r>
        <w:t>Broackes</w:t>
      </w:r>
      <w:proofErr w:type="spellEnd"/>
      <w:r>
        <w:t xml:space="preserve"> explained that music plays a key role in the exhibition: </w:t>
      </w:r>
      <w:r w:rsidRPr="00142104">
        <w:t xml:space="preserve">“The music running through ‘You Say You Want a Revolution? Records &amp; Rebels 1966 – 1970’ represents the backbone and heart of the exhibition; it is an </w:t>
      </w:r>
      <w:proofErr w:type="gramStart"/>
      <w:r w:rsidRPr="00142104">
        <w:t>object in itself</w:t>
      </w:r>
      <w:proofErr w:type="gramEnd"/>
      <w:r w:rsidRPr="00142104">
        <w:t xml:space="preserve">. Therefore, we are delighted to be working with Sennheiser once again. Their expertise in 3D immersive audio has pushed the limits of the sound experience still further.” </w:t>
      </w:r>
    </w:p>
    <w:p w14:paraId="4F999E77" w14:textId="77777777" w:rsidR="000F2E8E" w:rsidRDefault="000F2E8E" w:rsidP="000F2E8E">
      <w:pPr>
        <w:pStyle w:val="About"/>
      </w:pPr>
    </w:p>
    <w:p w14:paraId="74D861EC" w14:textId="481A9C2E" w:rsidR="00A644D0" w:rsidRPr="0096270F" w:rsidRDefault="000F2E8E" w:rsidP="000F2E8E">
      <w:pPr>
        <w:pStyle w:val="About"/>
      </w:pPr>
      <w:r>
        <w:t>Jason Grbevski</w:t>
      </w:r>
      <w:r w:rsidR="008F0DEE">
        <w:t xml:space="preserve">, </w:t>
      </w:r>
      <w:r w:rsidR="00213AD0">
        <w:t>Product Channel Manager for Integrated Solutions at</w:t>
      </w:r>
      <w:r w:rsidR="008F0DEE">
        <w:t xml:space="preserve"> Sennheiser Australia,</w:t>
      </w:r>
      <w:r>
        <w:t xml:space="preserve"> commented:</w:t>
      </w:r>
      <w:r w:rsidR="008F0DEE">
        <w:t xml:space="preserve"> </w:t>
      </w:r>
      <w:r w:rsidR="00F81FD6" w:rsidRPr="0096270F">
        <w:t xml:space="preserve">“We are </w:t>
      </w:r>
      <w:r w:rsidR="007123FF" w:rsidRPr="0096270F">
        <w:t xml:space="preserve">very excited </w:t>
      </w:r>
      <w:r w:rsidR="008F0DEE" w:rsidRPr="0096270F">
        <w:t xml:space="preserve">to see </w:t>
      </w:r>
      <w:r w:rsidR="00693F49" w:rsidRPr="0096270F">
        <w:t>this exhi</w:t>
      </w:r>
      <w:r w:rsidR="00182634" w:rsidRPr="0096270F">
        <w:t xml:space="preserve">bition come to life </w:t>
      </w:r>
      <w:r w:rsidR="00986C20" w:rsidRPr="0096270F">
        <w:t>in</w:t>
      </w:r>
      <w:r w:rsidR="00182634" w:rsidRPr="0096270F">
        <w:t xml:space="preserve"> </w:t>
      </w:r>
      <w:r w:rsidR="00F81FD6" w:rsidRPr="0096270F">
        <w:t>M</w:t>
      </w:r>
      <w:r w:rsidR="00182634" w:rsidRPr="0096270F">
        <w:t>elbourne</w:t>
      </w:r>
      <w:r w:rsidR="007123FF" w:rsidRPr="0096270F">
        <w:t>, Australia’s unofficial ca</w:t>
      </w:r>
      <w:r w:rsidR="008016EE" w:rsidRPr="0096270F">
        <w:t>pital for culture, music and the arts,</w:t>
      </w:r>
      <w:r w:rsidR="00182634" w:rsidRPr="0096270F">
        <w:t xml:space="preserve"> </w:t>
      </w:r>
      <w:r w:rsidR="003C7BCB" w:rsidRPr="0096270F">
        <w:t>after its amazing suc</w:t>
      </w:r>
      <w:r w:rsidR="000126FE" w:rsidRPr="0096270F">
        <w:t>cess at the Victoria and Albert Museum</w:t>
      </w:r>
      <w:r w:rsidR="00F81FD6" w:rsidRPr="0096270F">
        <w:t>.</w:t>
      </w:r>
      <w:r w:rsidR="000A30DE" w:rsidRPr="0096270F">
        <w:t xml:space="preserve"> Being such a transformational </w:t>
      </w:r>
      <w:r w:rsidR="00295011" w:rsidRPr="0096270F">
        <w:t xml:space="preserve">time </w:t>
      </w:r>
      <w:r w:rsidR="002A10EB" w:rsidRPr="0096270F">
        <w:t>in our more recent history</w:t>
      </w:r>
      <w:r w:rsidR="00F01B91" w:rsidRPr="0096270F">
        <w:t xml:space="preserve">, we are </w:t>
      </w:r>
      <w:r w:rsidR="00AD0525" w:rsidRPr="0096270F">
        <w:t xml:space="preserve">eager </w:t>
      </w:r>
      <w:r w:rsidR="00F01B91" w:rsidRPr="0096270F">
        <w:t>to be</w:t>
      </w:r>
      <w:r w:rsidR="00A34112" w:rsidRPr="0096270F">
        <w:t xml:space="preserve"> involved with telling this story</w:t>
      </w:r>
      <w:r w:rsidR="00BA257B" w:rsidRPr="0096270F">
        <w:t xml:space="preserve"> and bringing it to life with sound</w:t>
      </w:r>
      <w:r w:rsidR="00A34112" w:rsidRPr="0096270F">
        <w:t xml:space="preserve">. </w:t>
      </w:r>
      <w:r w:rsidR="00D864EF" w:rsidRPr="0096270F">
        <w:t xml:space="preserve">Visitors will </w:t>
      </w:r>
      <w:r w:rsidR="00D24135" w:rsidRPr="0096270F">
        <w:t>b</w:t>
      </w:r>
      <w:r w:rsidR="00D864EF" w:rsidRPr="0096270F">
        <w:t>e fully immers</w:t>
      </w:r>
      <w:r w:rsidR="007629E3" w:rsidRPr="0096270F">
        <w:t xml:space="preserve">ed in this spectacular and artistic exhibition </w:t>
      </w:r>
      <w:r w:rsidR="0084641D" w:rsidRPr="0096270F">
        <w:t>with a truly innovative sound experience</w:t>
      </w:r>
      <w:r w:rsidR="008A26A3" w:rsidRPr="0096270F">
        <w:t xml:space="preserve"> from Sennheiser</w:t>
      </w:r>
      <w:r w:rsidR="009B0F00" w:rsidRPr="0096270F">
        <w:t xml:space="preserve">, featuring </w:t>
      </w:r>
      <w:r w:rsidR="008677B9" w:rsidRPr="0096270F">
        <w:t>our</w:t>
      </w:r>
      <w:r w:rsidR="009B0F00" w:rsidRPr="0096270F">
        <w:t xml:space="preserve"> AMBEO 3D audio technology.</w:t>
      </w:r>
      <w:r w:rsidR="008677B9" w:rsidRPr="0096270F">
        <w:t>”</w:t>
      </w:r>
    </w:p>
    <w:p w14:paraId="4F0A7E5B" w14:textId="77777777" w:rsidR="000F2E8E" w:rsidRPr="005070B7" w:rsidRDefault="000F2E8E" w:rsidP="000F2E8E">
      <w:pPr>
        <w:pStyle w:val="About"/>
      </w:pPr>
    </w:p>
    <w:p w14:paraId="61069E77" w14:textId="77777777" w:rsidR="00076A68" w:rsidRDefault="00076A68" w:rsidP="000F2E8E">
      <w:pPr>
        <w:pStyle w:val="About"/>
        <w:rPr>
          <w:b/>
        </w:rPr>
      </w:pPr>
    </w:p>
    <w:p w14:paraId="7AD84DBA" w14:textId="77777777" w:rsidR="00076A68" w:rsidRDefault="00076A68" w:rsidP="000F2E8E">
      <w:pPr>
        <w:pStyle w:val="About"/>
        <w:rPr>
          <w:b/>
        </w:rPr>
      </w:pPr>
    </w:p>
    <w:p w14:paraId="23CF2A35" w14:textId="77777777" w:rsidR="00346D3C" w:rsidRDefault="00346D3C" w:rsidP="000F2E8E">
      <w:pPr>
        <w:pStyle w:val="About"/>
        <w:rPr>
          <w:b/>
        </w:rPr>
      </w:pPr>
    </w:p>
    <w:p w14:paraId="609E4E36" w14:textId="50673E55" w:rsidR="000F2E8E" w:rsidRPr="007A7954" w:rsidRDefault="00D964A0" w:rsidP="000F2E8E">
      <w:pPr>
        <w:pStyle w:val="About"/>
        <w:rPr>
          <w:b/>
        </w:rPr>
      </w:pPr>
      <w:r>
        <w:rPr>
          <w:b/>
        </w:rPr>
        <w:t>I</w:t>
      </w:r>
      <w:r w:rsidR="000F2E8E" w:rsidRPr="007A7954">
        <w:rPr>
          <w:b/>
        </w:rPr>
        <w:t>mmersive AMBEO installation</w:t>
      </w:r>
    </w:p>
    <w:p w14:paraId="342B4FB3" w14:textId="5A98F978" w:rsidR="000F2E8E" w:rsidRDefault="00007AF4" w:rsidP="000F2E8E">
      <w:pPr>
        <w:pStyle w:val="About"/>
      </w:pPr>
      <w:r>
        <w:t>The Sennheiser team</w:t>
      </w:r>
      <w:r w:rsidR="003F62E7">
        <w:t xml:space="preserve">, led by system designer Robert </w:t>
      </w:r>
      <w:proofErr w:type="spellStart"/>
      <w:r w:rsidR="003F62E7">
        <w:t>Genereux</w:t>
      </w:r>
      <w:proofErr w:type="spellEnd"/>
      <w:r w:rsidR="002B6C3B">
        <w:t>, worked closely with the V&amp;As sound designer Carolyn Down</w:t>
      </w:r>
      <w:r w:rsidR="004E151B">
        <w:t xml:space="preserve">ing </w:t>
      </w:r>
      <w:r w:rsidR="005B177E" w:rsidRPr="00A10611">
        <w:t>to set up the AMBEO 3D audio soundscape</w:t>
      </w:r>
      <w:r w:rsidR="0097295D" w:rsidRPr="00A10611">
        <w:t xml:space="preserve">, and is again bringing this sound experience to life with the team </w:t>
      </w:r>
      <w:r w:rsidR="00A10611">
        <w:t>at</w:t>
      </w:r>
      <w:r w:rsidR="0097295D" w:rsidRPr="00A10611">
        <w:t xml:space="preserve"> the Melbourne Museum. </w:t>
      </w:r>
      <w:r w:rsidR="00656CFD">
        <w:t xml:space="preserve">The AMBEO installation </w:t>
      </w:r>
      <w:r w:rsidR="007C6779">
        <w:t xml:space="preserve">is </w:t>
      </w:r>
      <w:r w:rsidR="000F2E8E">
        <w:t>recrea</w:t>
      </w:r>
      <w:r w:rsidR="00E02672">
        <w:t xml:space="preserve">ting </w:t>
      </w:r>
      <w:r w:rsidR="000F2E8E">
        <w:t>the legendary Woodstock festival. With music being the uniting element of the world’s youth at the time, Woodstock was much more than just a music festival – it embodied an alternative way of life. This special concert atmosphere is recreated with a 14.1 AMBEO installation that uses up</w:t>
      </w:r>
      <w:r w:rsidR="00E02672">
        <w:t>-</w:t>
      </w:r>
      <w:r w:rsidR="000F2E8E">
        <w:t xml:space="preserve">mixed audio material from the period. </w:t>
      </w:r>
      <w:r w:rsidR="00024C87">
        <w:t>The installation</w:t>
      </w:r>
      <w:r w:rsidR="00CF7816">
        <w:t xml:space="preserve"> truly immerses visitors into the </w:t>
      </w:r>
      <w:r w:rsidR="00CF7816" w:rsidRPr="00130F83">
        <w:t xml:space="preserve">live music </w:t>
      </w:r>
      <w:r w:rsidR="00E75433">
        <w:t>soundscape</w:t>
      </w:r>
      <w:r w:rsidR="005E624F">
        <w:t>,</w:t>
      </w:r>
      <w:r w:rsidR="00E75433">
        <w:t xml:space="preserve"> </w:t>
      </w:r>
      <w:r w:rsidR="00CF7816" w:rsidRPr="00130F83">
        <w:t>deliver</w:t>
      </w:r>
      <w:r w:rsidR="00CF7816">
        <w:t>ing the</w:t>
      </w:r>
      <w:r w:rsidR="00CF7816" w:rsidRPr="00130F83">
        <w:t xml:space="preserve"> full emotional impact </w:t>
      </w:r>
      <w:r w:rsidR="00CF7816">
        <w:t>of the performance</w:t>
      </w:r>
      <w:r w:rsidR="002F6D2C">
        <w:t xml:space="preserve"> </w:t>
      </w:r>
      <w:r w:rsidR="00DE3A51">
        <w:t>as if they were experiencing the concert first hand.</w:t>
      </w:r>
    </w:p>
    <w:p w14:paraId="7C9D56F2" w14:textId="77777777" w:rsidR="000F2E8E" w:rsidRDefault="000F2E8E" w:rsidP="000F2E8E">
      <w:pPr>
        <w:pStyle w:val="About"/>
      </w:pPr>
    </w:p>
    <w:p w14:paraId="3B1D88B6" w14:textId="1C88149E" w:rsidR="000F2E8E" w:rsidRPr="004A6C16" w:rsidRDefault="000F2E8E" w:rsidP="000F2E8E">
      <w:pPr>
        <w:pStyle w:val="About"/>
        <w:rPr>
          <w:b/>
        </w:rPr>
      </w:pPr>
      <w:r w:rsidRPr="004A6C16">
        <w:rPr>
          <w:b/>
        </w:rPr>
        <w:t xml:space="preserve">The visitor’s companion: </w:t>
      </w:r>
      <w:r w:rsidR="004A6C16">
        <w:rPr>
          <w:b/>
        </w:rPr>
        <w:t>an</w:t>
      </w:r>
      <w:r w:rsidRPr="004A6C16">
        <w:rPr>
          <w:b/>
        </w:rPr>
        <w:t xml:space="preserve"> audio guide</w:t>
      </w:r>
    </w:p>
    <w:p w14:paraId="77127F43" w14:textId="32F9EBD3" w:rsidR="000F2E8E" w:rsidRDefault="000F2E8E" w:rsidP="000F2E8E">
      <w:pPr>
        <w:pStyle w:val="About"/>
      </w:pPr>
      <w:r>
        <w:t>Visitors are accompanied through the exhibition by a Sennheiser audio guide system</w:t>
      </w:r>
      <w:r w:rsidR="004D6712">
        <w:t>, which will be handed out to</w:t>
      </w:r>
      <w:r w:rsidR="00343253">
        <w:t xml:space="preserve"> each individual as they enter the exhibit</w:t>
      </w:r>
      <w:r>
        <w:t xml:space="preserve">. The audio guide system is unique in its ability to deliver hundreds of personal, automatically triggered stereo feeds simultaneously. It transmits real-time, lip-sync audio to fully immerse visitors in the sights and sounds of the late 1960s. The system comprises </w:t>
      </w:r>
      <w:r w:rsidR="00AC3A8A">
        <w:t>6</w:t>
      </w:r>
      <w:r>
        <w:t>00 receiver units with high-quality headphones, along with several transmission and trigger units that will be hidden from sight</w:t>
      </w:r>
      <w:r w:rsidR="0023424D">
        <w:t xml:space="preserve"> to create a seamless sound experience </w:t>
      </w:r>
      <w:r w:rsidR="004C5E0F">
        <w:t>for every visitor</w:t>
      </w:r>
      <w:r>
        <w:t>.</w:t>
      </w:r>
    </w:p>
    <w:p w14:paraId="1BA922AE" w14:textId="77777777" w:rsidR="000F2E8E" w:rsidRDefault="000F2E8E" w:rsidP="000F2E8E">
      <w:pPr>
        <w:pStyle w:val="About"/>
      </w:pPr>
      <w:bookmarkStart w:id="2" w:name="_GoBack"/>
      <w:bookmarkEnd w:id="2"/>
    </w:p>
    <w:p w14:paraId="3021B39B" w14:textId="113FCDA3" w:rsidR="000F2E8E" w:rsidRDefault="000F2E8E" w:rsidP="000F2E8E">
      <w:pPr>
        <w:pStyle w:val="About"/>
      </w:pPr>
      <w:r>
        <w:t xml:space="preserve">‘You Say You Want a Revolution? Records and Rebels 1966 – 1970’ runs at the </w:t>
      </w:r>
      <w:r w:rsidR="004A6C16">
        <w:t>Melbourne Museum</w:t>
      </w:r>
      <w:r w:rsidR="007A7954">
        <w:t xml:space="preserve"> 27</w:t>
      </w:r>
      <w:r w:rsidR="007A7954" w:rsidRPr="007A7954">
        <w:rPr>
          <w:vertAlign w:val="superscript"/>
        </w:rPr>
        <w:t>th</w:t>
      </w:r>
      <w:r w:rsidR="007A7954">
        <w:t xml:space="preserve"> April 2019 to 25</w:t>
      </w:r>
      <w:r w:rsidR="007A7954" w:rsidRPr="007A7954">
        <w:rPr>
          <w:vertAlign w:val="superscript"/>
        </w:rPr>
        <w:t>th</w:t>
      </w:r>
      <w:r w:rsidR="007A7954">
        <w:t xml:space="preserve"> August 2019.</w:t>
      </w:r>
    </w:p>
    <w:p w14:paraId="54AB94E3" w14:textId="77777777" w:rsidR="000F2E8E" w:rsidRDefault="000F2E8E" w:rsidP="000F2E8E">
      <w:pPr>
        <w:pStyle w:val="About"/>
      </w:pPr>
    </w:p>
    <w:p w14:paraId="7A97F760" w14:textId="22E496F9" w:rsidR="000F2E8E" w:rsidRDefault="000F2E8E" w:rsidP="000F2E8E">
      <w:pPr>
        <w:pStyle w:val="About"/>
      </w:pPr>
    </w:p>
    <w:p w14:paraId="368091D2" w14:textId="77777777" w:rsidR="007F7AEA" w:rsidRPr="000F2E8E" w:rsidRDefault="007F7AEA" w:rsidP="000F2E8E">
      <w:pPr>
        <w:pStyle w:val="About"/>
      </w:pPr>
    </w:p>
    <w:p w14:paraId="675FAC76" w14:textId="77777777" w:rsidR="00AA0DAE" w:rsidRPr="009C453F" w:rsidRDefault="00AA0DAE" w:rsidP="00AA0DAE">
      <w:pPr>
        <w:pStyle w:val="About"/>
        <w:rPr>
          <w:b/>
        </w:rPr>
      </w:pPr>
      <w:r w:rsidRPr="009C453F">
        <w:rPr>
          <w:b/>
        </w:rPr>
        <w:t xml:space="preserve">About Sennheiser </w:t>
      </w:r>
    </w:p>
    <w:p w14:paraId="5C681A0F" w14:textId="7C2B4D47" w:rsidR="00AA0DAE" w:rsidRPr="009C453F" w:rsidRDefault="00AA0DAE" w:rsidP="00AA0DAE">
      <w:pPr>
        <w:pStyle w:val="About"/>
      </w:pPr>
      <w:r w:rsidRPr="009C453F">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In 2016, the Sennheiser Group had sales totaling </w:t>
      </w:r>
      <w:r w:rsidRPr="009C453F">
        <w:rPr>
          <w:rFonts w:eastAsia="PMingLiU"/>
          <w:szCs w:val="18"/>
          <w:lang w:eastAsia="zh-TW"/>
        </w:rPr>
        <w:t>€</w:t>
      </w:r>
      <w:r w:rsidRPr="009C453F">
        <w:t xml:space="preserve">658.4 million. </w:t>
      </w:r>
      <w:r w:rsidRPr="009C453F">
        <w:rPr>
          <w:color w:val="0095D5"/>
        </w:rPr>
        <w:t>www.sennheiser.com</w:t>
      </w:r>
    </w:p>
    <w:p w14:paraId="20BCA092" w14:textId="6BD38EFB" w:rsidR="00AA0DAE" w:rsidRDefault="00AA0DAE" w:rsidP="00AA0DAE">
      <w:pPr>
        <w:pStyle w:val="About"/>
        <w:rPr>
          <w:noProof/>
          <w:lang w:eastAsia="de-DE"/>
        </w:rPr>
      </w:pPr>
    </w:p>
    <w:p w14:paraId="63D28B5D" w14:textId="7D66E413" w:rsidR="00196067" w:rsidRPr="009C453F" w:rsidRDefault="00196067" w:rsidP="00196067">
      <w:pPr>
        <w:pStyle w:val="Contact"/>
        <w:rPr>
          <w:b/>
        </w:rPr>
      </w:pPr>
      <w:r>
        <w:rPr>
          <w:b/>
        </w:rPr>
        <w:t>Press c</w:t>
      </w:r>
      <w:r w:rsidRPr="009C453F">
        <w:rPr>
          <w:b/>
        </w:rPr>
        <w:t>ontact</w:t>
      </w:r>
      <w:r w:rsidRPr="009C453F">
        <w:rPr>
          <w:b/>
        </w:rPr>
        <w:tab/>
      </w:r>
    </w:p>
    <w:p w14:paraId="1F39530B" w14:textId="77777777" w:rsidR="00196067" w:rsidRPr="00D337DF" w:rsidRDefault="00196067" w:rsidP="00196067">
      <w:pPr>
        <w:pStyle w:val="Contact"/>
        <w:rPr>
          <w:szCs w:val="15"/>
        </w:rPr>
      </w:pPr>
    </w:p>
    <w:p w14:paraId="753381D1" w14:textId="1E613777" w:rsidR="00196067" w:rsidRPr="00D337DF" w:rsidRDefault="00196067" w:rsidP="00196067">
      <w:pPr>
        <w:pStyle w:val="Contact"/>
        <w:spacing w:line="240" w:lineRule="auto"/>
        <w:rPr>
          <w:color w:val="0095D5"/>
          <w:szCs w:val="15"/>
        </w:rPr>
      </w:pPr>
      <w:r w:rsidRPr="00D337DF">
        <w:rPr>
          <w:color w:val="0095D5"/>
          <w:szCs w:val="15"/>
        </w:rPr>
        <w:t xml:space="preserve">Heather Reid </w:t>
      </w:r>
      <w:r>
        <w:rPr>
          <w:color w:val="0095D5"/>
          <w:szCs w:val="15"/>
        </w:rPr>
        <w:tab/>
      </w:r>
      <w:r>
        <w:rPr>
          <w:color w:val="0095D5"/>
          <w:szCs w:val="15"/>
        </w:rPr>
        <w:tab/>
      </w:r>
      <w:r>
        <w:rPr>
          <w:color w:val="0095D5"/>
          <w:szCs w:val="15"/>
        </w:rPr>
        <w:tab/>
      </w:r>
    </w:p>
    <w:p w14:paraId="5408314D" w14:textId="12999252" w:rsidR="00196067" w:rsidRPr="000C6005" w:rsidRDefault="00196067" w:rsidP="00196067">
      <w:pPr>
        <w:spacing w:line="240" w:lineRule="auto"/>
        <w:rPr>
          <w:sz w:val="15"/>
          <w:szCs w:val="15"/>
        </w:rPr>
      </w:pPr>
      <w:r>
        <w:rPr>
          <w:sz w:val="15"/>
          <w:szCs w:val="15"/>
        </w:rPr>
        <w:t>PR Manager Australia &amp; New Zealand</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595832E9" w14:textId="288F0F35" w:rsidR="00196067" w:rsidRDefault="00FC492B" w:rsidP="00196067">
      <w:pPr>
        <w:spacing w:line="240" w:lineRule="auto"/>
        <w:rPr>
          <w:sz w:val="15"/>
          <w:szCs w:val="15"/>
          <w:lang w:val="de-DE"/>
        </w:rPr>
      </w:pPr>
      <w:hyperlink r:id="rId8" w:history="1">
        <w:r w:rsidR="00196067" w:rsidRPr="000F648F">
          <w:rPr>
            <w:rStyle w:val="Hyperlink"/>
            <w:sz w:val="15"/>
            <w:szCs w:val="15"/>
            <w:u w:val="none"/>
          </w:rPr>
          <w:t>heather.reid@sennheiser.com</w:t>
        </w:r>
      </w:hyperlink>
      <w:r w:rsidR="00196067" w:rsidRPr="000F648F">
        <w:rPr>
          <w:sz w:val="15"/>
          <w:szCs w:val="15"/>
        </w:rPr>
        <w:tab/>
      </w:r>
      <w:r w:rsidR="00196067" w:rsidRPr="00D337DF">
        <w:rPr>
          <w:sz w:val="15"/>
          <w:szCs w:val="15"/>
          <w:lang w:val="de-DE"/>
        </w:rPr>
        <w:t> </w:t>
      </w:r>
      <w:r w:rsidR="00196067">
        <w:rPr>
          <w:sz w:val="15"/>
          <w:szCs w:val="15"/>
          <w:lang w:val="de-DE"/>
        </w:rPr>
        <w:tab/>
      </w:r>
      <w:r w:rsidR="00196067">
        <w:rPr>
          <w:sz w:val="15"/>
          <w:szCs w:val="15"/>
          <w:lang w:val="de-DE"/>
        </w:rPr>
        <w:tab/>
      </w:r>
      <w:r w:rsidR="00196067">
        <w:rPr>
          <w:sz w:val="15"/>
          <w:szCs w:val="15"/>
          <w:lang w:val="de-DE"/>
        </w:rPr>
        <w:tab/>
      </w:r>
      <w:r w:rsidR="00196067">
        <w:rPr>
          <w:sz w:val="15"/>
          <w:szCs w:val="15"/>
          <w:lang w:val="de-DE"/>
        </w:rPr>
        <w:tab/>
      </w:r>
    </w:p>
    <w:p w14:paraId="23000521" w14:textId="00EE88FD" w:rsidR="00196067" w:rsidRPr="00346D3C" w:rsidRDefault="00196067" w:rsidP="00196067">
      <w:pPr>
        <w:spacing w:line="240" w:lineRule="auto"/>
        <w:rPr>
          <w:sz w:val="15"/>
          <w:szCs w:val="15"/>
          <w:lang w:val="de-DE"/>
        </w:rPr>
      </w:pPr>
      <w:r w:rsidRPr="00D337DF">
        <w:rPr>
          <w:sz w:val="15"/>
          <w:szCs w:val="15"/>
          <w:lang w:val="de-DE"/>
        </w:rPr>
        <w:t> </w:t>
      </w:r>
      <w:hyperlink r:id="rId9" w:history="1">
        <w:r w:rsidRPr="00D337DF">
          <w:rPr>
            <w:sz w:val="15"/>
            <w:szCs w:val="15"/>
            <w:lang w:val="de-DE"/>
          </w:rPr>
          <w:t>+61 448 119 609</w:t>
        </w:r>
      </w:hyperlink>
    </w:p>
    <w:p w14:paraId="52D17557" w14:textId="77777777" w:rsidR="00196067" w:rsidRPr="00D337DF" w:rsidRDefault="00196067" w:rsidP="00196067">
      <w:pPr>
        <w:spacing w:line="240" w:lineRule="auto"/>
        <w:rPr>
          <w:sz w:val="15"/>
          <w:szCs w:val="15"/>
          <w:lang w:val="de-DE"/>
        </w:rPr>
      </w:pPr>
      <w:r w:rsidRPr="00D337DF">
        <w:rPr>
          <w:sz w:val="15"/>
          <w:szCs w:val="15"/>
          <w:lang w:val="de-DE"/>
        </w:rPr>
        <w:tab/>
      </w:r>
    </w:p>
    <w:p w14:paraId="52F34850" w14:textId="77777777" w:rsidR="00196067" w:rsidRDefault="00196067" w:rsidP="000F2E8E">
      <w:pPr>
        <w:pStyle w:val="About"/>
        <w:rPr>
          <w:b/>
        </w:rPr>
      </w:pPr>
    </w:p>
    <w:p w14:paraId="065D7897" w14:textId="1F6DD0E3" w:rsidR="000F2E8E" w:rsidRPr="000F2E8E" w:rsidRDefault="000F2E8E" w:rsidP="000F2E8E">
      <w:pPr>
        <w:pStyle w:val="About"/>
        <w:rPr>
          <w:b/>
        </w:rPr>
      </w:pPr>
      <w:r w:rsidRPr="000F2E8E">
        <w:rPr>
          <w:b/>
        </w:rPr>
        <w:t>About Melbourne Museum</w:t>
      </w:r>
    </w:p>
    <w:p w14:paraId="70FAD5BA" w14:textId="1449DEDC" w:rsidR="00D2661B" w:rsidRDefault="00D2661B" w:rsidP="00D2661B">
      <w:pPr>
        <w:pStyle w:val="About"/>
        <w:rPr>
          <w:noProof/>
          <w:lang w:eastAsia="de-DE"/>
        </w:rPr>
      </w:pPr>
      <w:r>
        <w:rPr>
          <w:noProof/>
          <w:lang w:eastAsia="de-DE"/>
        </w:rPr>
        <w:t>Melbourne Museum offers visitors unparalleled insight into Victoria’s histories, cultures and natural</w:t>
      </w:r>
    </w:p>
    <w:p w14:paraId="55D785B6" w14:textId="7630F7C9" w:rsidR="00D2661B" w:rsidRDefault="00D2661B" w:rsidP="00D2661B">
      <w:pPr>
        <w:pStyle w:val="About"/>
        <w:rPr>
          <w:noProof/>
          <w:lang w:eastAsia="de-DE"/>
        </w:rPr>
      </w:pPr>
      <w:r>
        <w:rPr>
          <w:noProof/>
          <w:lang w:eastAsia="de-DE"/>
        </w:rPr>
        <w:t>environment from a range of perspectives. Behold globally-recognised exhibitions such as First Peoples,</w:t>
      </w:r>
    </w:p>
    <w:p w14:paraId="2EE93498" w14:textId="3FD4C4E2" w:rsidR="00D2661B" w:rsidRDefault="00D2661B" w:rsidP="00D2661B">
      <w:pPr>
        <w:pStyle w:val="About"/>
        <w:rPr>
          <w:noProof/>
          <w:lang w:eastAsia="de-DE"/>
        </w:rPr>
      </w:pPr>
      <w:r>
        <w:rPr>
          <w:noProof/>
          <w:lang w:eastAsia="de-DE"/>
        </w:rPr>
        <w:t>Te Vainui O Pasifika, Bugs Alive!, 600 Million Years, The Mind and Dinosaur Walk, along with brilliant</w:t>
      </w:r>
    </w:p>
    <w:p w14:paraId="0D7E40F6" w14:textId="7203F78B" w:rsidR="00D2661B" w:rsidRDefault="00D2661B" w:rsidP="00D2661B">
      <w:pPr>
        <w:pStyle w:val="About"/>
        <w:rPr>
          <w:noProof/>
          <w:lang w:eastAsia="de-DE"/>
        </w:rPr>
      </w:pPr>
      <w:r>
        <w:rPr>
          <w:noProof/>
          <w:lang w:eastAsia="de-DE"/>
        </w:rPr>
        <w:t>temporary and touring exhibitions from near and far. Originally situated in the State Library of Victoria</w:t>
      </w:r>
    </w:p>
    <w:p w14:paraId="650E5EB7" w14:textId="3D612553" w:rsidR="00D2661B" w:rsidRDefault="00D2661B" w:rsidP="00D2661B">
      <w:pPr>
        <w:pStyle w:val="About"/>
        <w:rPr>
          <w:noProof/>
          <w:lang w:eastAsia="de-DE"/>
        </w:rPr>
      </w:pPr>
      <w:r>
        <w:rPr>
          <w:noProof/>
          <w:lang w:eastAsia="de-DE"/>
        </w:rPr>
        <w:t>on Russell Street, Melbourne Museum re-opened in its Carlton Gardens location on 21 October 2000.</w:t>
      </w:r>
    </w:p>
    <w:p w14:paraId="0D6F820E" w14:textId="64DC7520" w:rsidR="00D2661B" w:rsidRDefault="00D2661B" w:rsidP="00D2661B">
      <w:pPr>
        <w:pStyle w:val="About"/>
        <w:rPr>
          <w:noProof/>
          <w:lang w:eastAsia="de-DE"/>
        </w:rPr>
      </w:pPr>
      <w:r>
        <w:rPr>
          <w:noProof/>
          <w:lang w:eastAsia="de-DE"/>
        </w:rPr>
        <w:t>Designed by Denton Corker Marshall, this iconic structure houses spaces such as Bunjilaka Aboriginal</w:t>
      </w:r>
    </w:p>
    <w:p w14:paraId="7D29ACD0" w14:textId="2112806D" w:rsidR="00D2661B" w:rsidRDefault="00D2661B" w:rsidP="00D2661B">
      <w:pPr>
        <w:pStyle w:val="About"/>
        <w:rPr>
          <w:noProof/>
          <w:lang w:eastAsia="de-DE"/>
        </w:rPr>
      </w:pPr>
      <w:r>
        <w:rPr>
          <w:noProof/>
          <w:lang w:eastAsia="de-DE"/>
        </w:rPr>
        <w:t>Cultural Centre, Te Pasifika Gallery, the Forest Gallery, the Science and Life Gallery, the Melbourne Gallery</w:t>
      </w:r>
    </w:p>
    <w:p w14:paraId="6A602AF9" w14:textId="42D798EE" w:rsidR="000F2E8E" w:rsidRDefault="00D2661B" w:rsidP="00D2661B">
      <w:pPr>
        <w:pStyle w:val="About"/>
        <w:rPr>
          <w:noProof/>
          <w:lang w:eastAsia="de-DE"/>
        </w:rPr>
      </w:pPr>
      <w:r>
        <w:rPr>
          <w:noProof/>
          <w:lang w:eastAsia="de-DE"/>
        </w:rPr>
        <w:t>and the Children’s Gallery.</w:t>
      </w:r>
    </w:p>
    <w:p w14:paraId="0C11845D" w14:textId="77777777" w:rsidR="00D2661B" w:rsidRDefault="00D2661B" w:rsidP="00AA0DAE">
      <w:pPr>
        <w:pStyle w:val="About"/>
        <w:rPr>
          <w:noProof/>
          <w:lang w:eastAsia="de-DE"/>
        </w:rPr>
      </w:pPr>
    </w:p>
    <w:p w14:paraId="3E5AD5C4" w14:textId="795D43E8" w:rsidR="008E4FC3" w:rsidRDefault="008E4FC3" w:rsidP="00196067">
      <w:pPr>
        <w:pStyle w:val="Contact"/>
      </w:pPr>
      <w:r>
        <w:rPr>
          <w:noProof/>
          <w:lang w:eastAsia="de-DE"/>
        </w:rPr>
        <w:t xml:space="preserve">For more information </w:t>
      </w:r>
      <w:r w:rsidR="00831D34">
        <w:rPr>
          <w:noProof/>
          <w:lang w:eastAsia="de-DE"/>
        </w:rPr>
        <w:t xml:space="preserve">about </w:t>
      </w:r>
      <w:r w:rsidR="00831D34">
        <w:t>‘You Say You Want a Revolution? Records and Rebels 1966 – 1970’, please contact Jacqui Wilson</w:t>
      </w:r>
      <w:r w:rsidR="00954A6D">
        <w:t xml:space="preserve"> the Media and Communications Manager for the Melbourne Museum via</w:t>
      </w:r>
      <w:r w:rsidR="002E5C0E">
        <w:t xml:space="preserve"> </w:t>
      </w:r>
      <w:hyperlink r:id="rId10" w:history="1">
        <w:r w:rsidR="002E5C0E" w:rsidRPr="005A01D7">
          <w:rPr>
            <w:rStyle w:val="Hyperlink"/>
          </w:rPr>
          <w:t>media@museum.vic.gov.au</w:t>
        </w:r>
      </w:hyperlink>
      <w:r w:rsidR="002E5C0E">
        <w:t xml:space="preserve"> or +61 (0)</w:t>
      </w:r>
      <w:r w:rsidR="002E5C0E" w:rsidRPr="002E5C0E">
        <w:rPr>
          <w:noProof/>
          <w:lang w:eastAsia="de-DE"/>
        </w:rPr>
        <w:t>466 622 621</w:t>
      </w:r>
    </w:p>
    <w:p w14:paraId="6B4EC26D" w14:textId="77777777" w:rsidR="002E5C0E" w:rsidRDefault="002E5C0E" w:rsidP="00AA0DAE">
      <w:pPr>
        <w:pStyle w:val="Contact"/>
        <w:rPr>
          <w:b/>
        </w:rPr>
      </w:pPr>
    </w:p>
    <w:p w14:paraId="2F0A9BDF" w14:textId="4227B695" w:rsidR="00537224" w:rsidRPr="00346D3C" w:rsidRDefault="00AA0DAE" w:rsidP="00346D3C">
      <w:pPr>
        <w:pStyle w:val="Contact"/>
        <w:rPr>
          <w:lang w:val="de-DE"/>
        </w:rPr>
      </w:pPr>
      <w:bookmarkStart w:id="3" w:name="_Hlk5977202"/>
      <w:r>
        <w:rPr>
          <w:lang w:val="de-DE"/>
        </w:rPr>
        <w:tab/>
      </w:r>
      <w:bookmarkEnd w:id="3"/>
    </w:p>
    <w:sectPr w:rsidR="00537224" w:rsidRPr="00346D3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1159" w14:textId="77777777" w:rsidR="00FC492B" w:rsidRDefault="00FC492B" w:rsidP="00AA0DAE">
      <w:pPr>
        <w:spacing w:line="240" w:lineRule="auto"/>
      </w:pPr>
      <w:r>
        <w:separator/>
      </w:r>
    </w:p>
  </w:endnote>
  <w:endnote w:type="continuationSeparator" w:id="0">
    <w:p w14:paraId="77B2CD09" w14:textId="77777777" w:rsidR="00FC492B" w:rsidRDefault="00FC492B" w:rsidP="00AA0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ennheiser-Bold">
    <w:panose1 w:val="020B0500000000000000"/>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B2843" w14:textId="77777777" w:rsidR="00FC492B" w:rsidRDefault="00FC492B" w:rsidP="00AA0DAE">
      <w:pPr>
        <w:spacing w:line="240" w:lineRule="auto"/>
      </w:pPr>
      <w:r>
        <w:separator/>
      </w:r>
    </w:p>
  </w:footnote>
  <w:footnote w:type="continuationSeparator" w:id="0">
    <w:p w14:paraId="28D91590" w14:textId="77777777" w:rsidR="00FC492B" w:rsidRDefault="00FC492B" w:rsidP="00AA0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1ED1" w14:textId="77777777" w:rsidR="00AA0DAE" w:rsidRDefault="00AA0DAE" w:rsidP="00AA0DAE">
    <w:pPr>
      <w:pStyle w:val="Header"/>
      <w:jc w:val="right"/>
      <w:rPr>
        <w:color w:val="5B9BD5"/>
      </w:rPr>
    </w:pPr>
  </w:p>
  <w:p w14:paraId="42B101F5" w14:textId="77777777" w:rsidR="00AA0DAE" w:rsidRDefault="00AA0DAE" w:rsidP="00AA0DAE">
    <w:pPr>
      <w:pStyle w:val="Header"/>
      <w:jc w:val="right"/>
      <w:rPr>
        <w:color w:val="5B9BD5"/>
      </w:rPr>
    </w:pPr>
  </w:p>
  <w:p w14:paraId="1BA4D92A" w14:textId="77777777" w:rsidR="00AA0DAE" w:rsidRDefault="00AA0DAE" w:rsidP="00AA0DAE">
    <w:pPr>
      <w:pStyle w:val="Header"/>
      <w:jc w:val="right"/>
      <w:rPr>
        <w:color w:val="5B9BD5"/>
      </w:rPr>
    </w:pPr>
  </w:p>
  <w:p w14:paraId="1E2BECD6" w14:textId="7EE328C6" w:rsidR="00AA0DAE" w:rsidRPr="00717501" w:rsidRDefault="00AA0DAE" w:rsidP="00AA0DAE">
    <w:pPr>
      <w:pStyle w:val="Header"/>
      <w:jc w:val="right"/>
      <w:rPr>
        <w:color w:val="5B9BD5"/>
      </w:rPr>
    </w:pPr>
    <w:r>
      <w:rPr>
        <w:noProof/>
      </w:rPr>
      <w:drawing>
        <wp:anchor distT="0" distB="0" distL="114300" distR="114300" simplePos="0" relativeHeight="251660288" behindDoc="0" locked="1" layoutInCell="1" allowOverlap="1" wp14:anchorId="5F0697B5" wp14:editId="1AF6E95A">
          <wp:simplePos x="0" y="0"/>
          <wp:positionH relativeFrom="page">
            <wp:posOffset>652780</wp:posOffset>
          </wp:positionH>
          <wp:positionV relativeFrom="page">
            <wp:posOffset>729615</wp:posOffset>
          </wp:positionV>
          <wp:extent cx="575945" cy="4311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r w:rsidR="004276C1">
      <w:rPr>
        <w:color w:val="5B9BD5"/>
      </w:rPr>
      <w:t>PRESS RELEASE</w:t>
    </w:r>
  </w:p>
  <w:p w14:paraId="162999A6" w14:textId="77777777" w:rsidR="00AA0DAE" w:rsidRPr="008E5D5C" w:rsidRDefault="00AA0DAE" w:rsidP="00AA0DAE">
    <w:pPr>
      <w:pStyle w:val="Header"/>
      <w:jc w:val="right"/>
    </w:pPr>
    <w:r>
      <w:fldChar w:fldCharType="begin"/>
    </w:r>
    <w:r>
      <w:instrText xml:space="preserve"> PAGE  \* Arabic  \* MERGEFORMAT </w:instrText>
    </w:r>
    <w:r>
      <w:fldChar w:fldCharType="separate"/>
    </w:r>
    <w:r>
      <w:t>1</w:t>
    </w:r>
    <w:r>
      <w:fldChar w:fldCharType="end"/>
    </w:r>
    <w:r>
      <w:t>/</w:t>
    </w:r>
    <w:r w:rsidR="00FC492B">
      <w:fldChar w:fldCharType="begin"/>
    </w:r>
    <w:r w:rsidR="00FC492B">
      <w:instrText xml:space="preserve"> NUMPAGES  \* Arabic  \* MERGEFORMAT </w:instrText>
    </w:r>
    <w:r w:rsidR="00FC492B">
      <w:fldChar w:fldCharType="separate"/>
    </w:r>
    <w:r>
      <w:t>2</w:t>
    </w:r>
    <w:r w:rsidR="00FC492B">
      <w:fldChar w:fldCharType="end"/>
    </w:r>
  </w:p>
  <w:p w14:paraId="54F828DB" w14:textId="77777777" w:rsidR="00AA0DAE" w:rsidRDefault="00AA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DD6"/>
    <w:multiLevelType w:val="hybridMultilevel"/>
    <w:tmpl w:val="7D56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0E5B"/>
    <w:multiLevelType w:val="hybridMultilevel"/>
    <w:tmpl w:val="B74E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9D554D"/>
    <w:multiLevelType w:val="multilevel"/>
    <w:tmpl w:val="43F6C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E"/>
    <w:rsid w:val="00007AF4"/>
    <w:rsid w:val="000126FE"/>
    <w:rsid w:val="00024C87"/>
    <w:rsid w:val="0005488F"/>
    <w:rsid w:val="00076A68"/>
    <w:rsid w:val="000A30DE"/>
    <w:rsid w:val="000B5401"/>
    <w:rsid w:val="000C5779"/>
    <w:rsid w:val="000C6005"/>
    <w:rsid w:val="000F2E8E"/>
    <w:rsid w:val="000F321E"/>
    <w:rsid w:val="000F648F"/>
    <w:rsid w:val="00105982"/>
    <w:rsid w:val="0012276C"/>
    <w:rsid w:val="00130F83"/>
    <w:rsid w:val="00142104"/>
    <w:rsid w:val="0016139F"/>
    <w:rsid w:val="001707AA"/>
    <w:rsid w:val="00182634"/>
    <w:rsid w:val="00187B47"/>
    <w:rsid w:val="00196067"/>
    <w:rsid w:val="001C2B3A"/>
    <w:rsid w:val="00203FCC"/>
    <w:rsid w:val="00213AD0"/>
    <w:rsid w:val="00214DDF"/>
    <w:rsid w:val="0023424D"/>
    <w:rsid w:val="002544FA"/>
    <w:rsid w:val="002548C8"/>
    <w:rsid w:val="002652C2"/>
    <w:rsid w:val="00295011"/>
    <w:rsid w:val="002A10EB"/>
    <w:rsid w:val="002A21A1"/>
    <w:rsid w:val="002A3AF2"/>
    <w:rsid w:val="002B6C3B"/>
    <w:rsid w:val="002C48CE"/>
    <w:rsid w:val="002E5C0E"/>
    <w:rsid w:val="002E63E9"/>
    <w:rsid w:val="002E6D75"/>
    <w:rsid w:val="002F3EA8"/>
    <w:rsid w:val="002F6D2C"/>
    <w:rsid w:val="00305916"/>
    <w:rsid w:val="00310A60"/>
    <w:rsid w:val="00332FA3"/>
    <w:rsid w:val="00335345"/>
    <w:rsid w:val="003378F1"/>
    <w:rsid w:val="00343253"/>
    <w:rsid w:val="00346D3C"/>
    <w:rsid w:val="00351845"/>
    <w:rsid w:val="00380649"/>
    <w:rsid w:val="003A798F"/>
    <w:rsid w:val="003C7BCB"/>
    <w:rsid w:val="003F62E7"/>
    <w:rsid w:val="004135A3"/>
    <w:rsid w:val="004276C1"/>
    <w:rsid w:val="0043239C"/>
    <w:rsid w:val="00440366"/>
    <w:rsid w:val="00450E2A"/>
    <w:rsid w:val="00477734"/>
    <w:rsid w:val="004A6C16"/>
    <w:rsid w:val="004C0A33"/>
    <w:rsid w:val="004C40AC"/>
    <w:rsid w:val="004C5E0F"/>
    <w:rsid w:val="004D6712"/>
    <w:rsid w:val="004E151B"/>
    <w:rsid w:val="004E3159"/>
    <w:rsid w:val="00502428"/>
    <w:rsid w:val="005070B7"/>
    <w:rsid w:val="00537224"/>
    <w:rsid w:val="00551353"/>
    <w:rsid w:val="005513B1"/>
    <w:rsid w:val="00570F5B"/>
    <w:rsid w:val="005B177E"/>
    <w:rsid w:val="005D3798"/>
    <w:rsid w:val="005D7DAE"/>
    <w:rsid w:val="005E624F"/>
    <w:rsid w:val="005F3D6A"/>
    <w:rsid w:val="00601AA3"/>
    <w:rsid w:val="0061457E"/>
    <w:rsid w:val="0064295B"/>
    <w:rsid w:val="00656CFD"/>
    <w:rsid w:val="0066377F"/>
    <w:rsid w:val="0068739A"/>
    <w:rsid w:val="006935E9"/>
    <w:rsid w:val="00693F49"/>
    <w:rsid w:val="00697626"/>
    <w:rsid w:val="006B55B9"/>
    <w:rsid w:val="006C50B4"/>
    <w:rsid w:val="006E6321"/>
    <w:rsid w:val="006F50D4"/>
    <w:rsid w:val="007123FF"/>
    <w:rsid w:val="00713B4D"/>
    <w:rsid w:val="007218D0"/>
    <w:rsid w:val="007629E3"/>
    <w:rsid w:val="0078243A"/>
    <w:rsid w:val="00783A2B"/>
    <w:rsid w:val="0078510D"/>
    <w:rsid w:val="007A7954"/>
    <w:rsid w:val="007B21FC"/>
    <w:rsid w:val="007C139B"/>
    <w:rsid w:val="007C6779"/>
    <w:rsid w:val="007E6919"/>
    <w:rsid w:val="007F121A"/>
    <w:rsid w:val="007F7AEA"/>
    <w:rsid w:val="008016EE"/>
    <w:rsid w:val="00831D34"/>
    <w:rsid w:val="0084641D"/>
    <w:rsid w:val="00854CA9"/>
    <w:rsid w:val="008633A6"/>
    <w:rsid w:val="008677B9"/>
    <w:rsid w:val="008A26A3"/>
    <w:rsid w:val="008C0DEB"/>
    <w:rsid w:val="008D79B9"/>
    <w:rsid w:val="008E003E"/>
    <w:rsid w:val="008E155C"/>
    <w:rsid w:val="008E4FC3"/>
    <w:rsid w:val="008F0DEE"/>
    <w:rsid w:val="00954A6D"/>
    <w:rsid w:val="0095768C"/>
    <w:rsid w:val="0096270F"/>
    <w:rsid w:val="00962D6E"/>
    <w:rsid w:val="00962F1E"/>
    <w:rsid w:val="00971661"/>
    <w:rsid w:val="0097295D"/>
    <w:rsid w:val="009779A0"/>
    <w:rsid w:val="00986C20"/>
    <w:rsid w:val="009B0F00"/>
    <w:rsid w:val="009E5C26"/>
    <w:rsid w:val="00A10611"/>
    <w:rsid w:val="00A120DC"/>
    <w:rsid w:val="00A31BE3"/>
    <w:rsid w:val="00A34112"/>
    <w:rsid w:val="00A50F04"/>
    <w:rsid w:val="00A51BF0"/>
    <w:rsid w:val="00A6093B"/>
    <w:rsid w:val="00A62759"/>
    <w:rsid w:val="00A644D0"/>
    <w:rsid w:val="00A91735"/>
    <w:rsid w:val="00AA0DAE"/>
    <w:rsid w:val="00AA352D"/>
    <w:rsid w:val="00AA40FB"/>
    <w:rsid w:val="00AC3A8A"/>
    <w:rsid w:val="00AD0525"/>
    <w:rsid w:val="00AF0A18"/>
    <w:rsid w:val="00AF46F9"/>
    <w:rsid w:val="00B26F8F"/>
    <w:rsid w:val="00B453FF"/>
    <w:rsid w:val="00B51633"/>
    <w:rsid w:val="00B66148"/>
    <w:rsid w:val="00B70EE0"/>
    <w:rsid w:val="00B71F18"/>
    <w:rsid w:val="00B92A18"/>
    <w:rsid w:val="00B966F9"/>
    <w:rsid w:val="00B97107"/>
    <w:rsid w:val="00BA257B"/>
    <w:rsid w:val="00BF6C43"/>
    <w:rsid w:val="00C0254B"/>
    <w:rsid w:val="00C126EC"/>
    <w:rsid w:val="00C1374B"/>
    <w:rsid w:val="00C2620F"/>
    <w:rsid w:val="00C35490"/>
    <w:rsid w:val="00C6152E"/>
    <w:rsid w:val="00C71DCC"/>
    <w:rsid w:val="00C73C84"/>
    <w:rsid w:val="00C75B89"/>
    <w:rsid w:val="00C77767"/>
    <w:rsid w:val="00C940C5"/>
    <w:rsid w:val="00CC0E4E"/>
    <w:rsid w:val="00CD798F"/>
    <w:rsid w:val="00CE25A2"/>
    <w:rsid w:val="00CF7816"/>
    <w:rsid w:val="00D24135"/>
    <w:rsid w:val="00D2661B"/>
    <w:rsid w:val="00D337DF"/>
    <w:rsid w:val="00D864EF"/>
    <w:rsid w:val="00D964A0"/>
    <w:rsid w:val="00DE32E7"/>
    <w:rsid w:val="00DE3A51"/>
    <w:rsid w:val="00DE5A93"/>
    <w:rsid w:val="00E02672"/>
    <w:rsid w:val="00E4500D"/>
    <w:rsid w:val="00E66B86"/>
    <w:rsid w:val="00E75433"/>
    <w:rsid w:val="00E851EB"/>
    <w:rsid w:val="00E922C5"/>
    <w:rsid w:val="00EA654C"/>
    <w:rsid w:val="00ED616C"/>
    <w:rsid w:val="00EF4B2B"/>
    <w:rsid w:val="00F01B91"/>
    <w:rsid w:val="00F73A7A"/>
    <w:rsid w:val="00F81FD6"/>
    <w:rsid w:val="00FC492B"/>
    <w:rsid w:val="00FD0751"/>
    <w:rsid w:val="00FE4F41"/>
    <w:rsid w:val="00FE6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43EF"/>
  <w15:chartTrackingRefBased/>
  <w15:docId w15:val="{1B3CC455-D594-4656-8CD6-3F73D937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DAE"/>
    <w:pPr>
      <w:spacing w:after="0" w:line="360" w:lineRule="auto"/>
    </w:pPr>
    <w:rPr>
      <w:rFonts w:ascii="Sennheiser Office" w:eastAsia="Sennheiser Office" w:hAnsi="Sennheiser Office" w:cs="Arial"/>
      <w:bCs/>
      <w:sz w:val="18"/>
      <w:lang w:val="en-US"/>
    </w:rPr>
  </w:style>
  <w:style w:type="paragraph" w:styleId="Heading1">
    <w:name w:val="heading 1"/>
    <w:basedOn w:val="Normal"/>
    <w:next w:val="Normal"/>
    <w:link w:val="Heading1Char"/>
    <w:uiPriority w:val="9"/>
    <w:qFormat/>
    <w:rsid w:val="00AA0DAE"/>
    <w:pPr>
      <w:outlineLvl w:val="0"/>
    </w:pPr>
    <w:rPr>
      <w:rFonts w:cs="Times New Roman"/>
      <w:b/>
      <w:bCs w:val="0"/>
      <w:caps/>
      <w:color w:val="0095D5"/>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AE"/>
    <w:rPr>
      <w:rFonts w:ascii="Sennheiser Office" w:eastAsia="Sennheiser Office" w:hAnsi="Sennheiser Office" w:cs="Times New Roman"/>
      <w:b/>
      <w:caps/>
      <w:color w:val="0095D5"/>
      <w:sz w:val="18"/>
      <w:szCs w:val="20"/>
      <w:lang w:val="en-GB" w:eastAsia="x-none"/>
    </w:rPr>
  </w:style>
  <w:style w:type="character" w:styleId="Hyperlink">
    <w:name w:val="Hyperlink"/>
    <w:uiPriority w:val="99"/>
    <w:unhideWhenUsed/>
    <w:rsid w:val="00AA0DAE"/>
    <w:rPr>
      <w:color w:val="000000"/>
      <w:u w:val="single"/>
    </w:rPr>
  </w:style>
  <w:style w:type="character" w:styleId="Strong">
    <w:name w:val="Strong"/>
    <w:aliases w:val="Überschrift"/>
    <w:uiPriority w:val="22"/>
    <w:qFormat/>
    <w:rsid w:val="00AA0DAE"/>
    <w:rPr>
      <w:rFonts w:ascii="Sennheiser-Bold" w:hAnsi="Sennheiser-Bold" w:cs="Times New Roman"/>
      <w:sz w:val="22"/>
    </w:rPr>
  </w:style>
  <w:style w:type="paragraph" w:styleId="Header">
    <w:name w:val="header"/>
    <w:basedOn w:val="Normal"/>
    <w:link w:val="HeaderChar"/>
    <w:uiPriority w:val="99"/>
    <w:unhideWhenUsed/>
    <w:rsid w:val="00AA0DAE"/>
    <w:pPr>
      <w:tabs>
        <w:tab w:val="center" w:pos="4513"/>
        <w:tab w:val="right" w:pos="9026"/>
      </w:tabs>
      <w:spacing w:line="240" w:lineRule="auto"/>
    </w:pPr>
  </w:style>
  <w:style w:type="character" w:customStyle="1" w:styleId="HeaderChar">
    <w:name w:val="Header Char"/>
    <w:basedOn w:val="DefaultParagraphFont"/>
    <w:link w:val="Header"/>
    <w:uiPriority w:val="99"/>
    <w:rsid w:val="00AA0DAE"/>
    <w:rPr>
      <w:rFonts w:ascii="Sennheiser Office" w:eastAsia="Sennheiser Office" w:hAnsi="Sennheiser Office" w:cs="Arial"/>
      <w:bCs/>
      <w:sz w:val="18"/>
      <w:lang w:val="en-US"/>
    </w:rPr>
  </w:style>
  <w:style w:type="paragraph" w:styleId="Footer">
    <w:name w:val="footer"/>
    <w:basedOn w:val="Normal"/>
    <w:link w:val="FooterChar"/>
    <w:uiPriority w:val="99"/>
    <w:unhideWhenUsed/>
    <w:rsid w:val="00AA0DAE"/>
    <w:pPr>
      <w:tabs>
        <w:tab w:val="center" w:pos="4513"/>
        <w:tab w:val="right" w:pos="9026"/>
      </w:tabs>
      <w:spacing w:line="240" w:lineRule="auto"/>
    </w:pPr>
  </w:style>
  <w:style w:type="character" w:customStyle="1" w:styleId="FooterChar">
    <w:name w:val="Footer Char"/>
    <w:basedOn w:val="DefaultParagraphFont"/>
    <w:link w:val="Footer"/>
    <w:uiPriority w:val="99"/>
    <w:rsid w:val="00AA0DAE"/>
    <w:rPr>
      <w:rFonts w:ascii="Sennheiser Office" w:eastAsia="Sennheiser Office" w:hAnsi="Sennheiser Office" w:cs="Arial"/>
      <w:bCs/>
      <w:sz w:val="18"/>
      <w:lang w:val="en-US"/>
    </w:rPr>
  </w:style>
  <w:style w:type="paragraph" w:customStyle="1" w:styleId="Contact">
    <w:name w:val="Contact"/>
    <w:basedOn w:val="Normal"/>
    <w:qFormat/>
    <w:rsid w:val="00AA0DAE"/>
    <w:pPr>
      <w:tabs>
        <w:tab w:val="left" w:pos="4111"/>
      </w:tabs>
      <w:spacing w:line="210" w:lineRule="atLeast"/>
    </w:pPr>
    <w:rPr>
      <w:sz w:val="15"/>
    </w:rPr>
  </w:style>
  <w:style w:type="paragraph" w:customStyle="1" w:styleId="About">
    <w:name w:val="About"/>
    <w:basedOn w:val="Normal"/>
    <w:qFormat/>
    <w:rsid w:val="00AA0DAE"/>
    <w:pPr>
      <w:spacing w:line="240" w:lineRule="auto"/>
    </w:pPr>
  </w:style>
  <w:style w:type="paragraph" w:styleId="ListParagraph">
    <w:name w:val="List Paragraph"/>
    <w:basedOn w:val="Normal"/>
    <w:uiPriority w:val="34"/>
    <w:qFormat/>
    <w:rsid w:val="00AA0DAE"/>
    <w:pPr>
      <w:ind w:left="720"/>
      <w:contextualSpacing/>
    </w:pPr>
  </w:style>
  <w:style w:type="character" w:styleId="UnresolvedMention">
    <w:name w:val="Unresolved Mention"/>
    <w:basedOn w:val="DefaultParagraphFont"/>
    <w:uiPriority w:val="99"/>
    <w:semiHidden/>
    <w:unhideWhenUsed/>
    <w:rsid w:val="00D337DF"/>
    <w:rPr>
      <w:color w:val="605E5C"/>
      <w:shd w:val="clear" w:color="auto" w:fill="E1DFDD"/>
    </w:rPr>
  </w:style>
  <w:style w:type="table" w:styleId="TableGrid">
    <w:name w:val="Table Grid"/>
    <w:basedOn w:val="TableNormal"/>
    <w:uiPriority w:val="59"/>
    <w:unhideWhenUsed/>
    <w:rsid w:val="008E003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003E"/>
    <w:pPr>
      <w:spacing w:line="210" w:lineRule="atLeast"/>
    </w:pPr>
    <w:rPr>
      <w:rFonts w:asciiTheme="minorHAnsi" w:eastAsiaTheme="minorHAnsi" w:hAnsiTheme="minorHAnsi" w:cstheme="minorBidi"/>
      <w:bCs w:val="0"/>
      <w:sz w:val="15"/>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6105">
      <w:bodyDiv w:val="1"/>
      <w:marLeft w:val="0"/>
      <w:marRight w:val="0"/>
      <w:marTop w:val="0"/>
      <w:marBottom w:val="0"/>
      <w:divBdr>
        <w:top w:val="none" w:sz="0" w:space="0" w:color="auto"/>
        <w:left w:val="none" w:sz="0" w:space="0" w:color="auto"/>
        <w:bottom w:val="none" w:sz="0" w:space="0" w:color="auto"/>
        <w:right w:val="none" w:sz="0" w:space="0" w:color="auto"/>
      </w:divBdr>
    </w:div>
    <w:div w:id="20390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reid@sennheis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a@museum.vic.gov.au" TargetMode="External"/><Relationship Id="rId4" Type="http://schemas.openxmlformats.org/officeDocument/2006/relationships/webSettings" Target="webSettings.xml"/><Relationship Id="rId9" Type="http://schemas.openxmlformats.org/officeDocument/2006/relationships/hyperlink" Target="tel:+61%C2%A0448%20119%20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2463</TotalTime>
  <Pages>2</Pages>
  <Words>959</Words>
  <Characters>5327</Characters>
  <Application>Microsoft Office Word</Application>
  <DocSecurity>0</DocSecurity>
  <Lines>98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Sienna Coleman</dc:creator>
  <cp:keywords/>
  <dc:description/>
  <cp:lastModifiedBy>Heather Reid</cp:lastModifiedBy>
  <cp:revision>174</cp:revision>
  <dcterms:created xsi:type="dcterms:W3CDTF">2019-04-15T06:38:00Z</dcterms:created>
  <dcterms:modified xsi:type="dcterms:W3CDTF">2019-04-17T05:04:00Z</dcterms:modified>
</cp:coreProperties>
</file>